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Уважаемые студенты группы 184 и 185!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color w:val="1F4E79" w:themeColor="accent1" w:themeShade="80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Для закрепления материала по разделу 3 «Экономика» необходимо выполнить практические работы № 9, 10, 11, 12 и направить преподавателю по электронной почте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548235" w:themeColor="accent6" w:themeShade="BF"/>
          <w:spacing w:val="0"/>
          <w:sz w:val="28"/>
          <w:szCs w:val="28"/>
          <w:u w:val="none"/>
          <w:shd w:val="clear" w:fill="FFFFFF"/>
          <w:lang w:val="en-US"/>
        </w:rPr>
        <w:t>korolkowati@yandex.ru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Практическая работа № 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  <w:t>9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Тема « Экономика как наука»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Время выполнения: 1 час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Учебная литература: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Человек и общество: Обществознание: учебник для учащихся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А. Ю. Лазебниковой. – 10 – 11 кл. – М., 2014,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§ 13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Школьный словарь по обществоведению: учебник пособие для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Ю. И. Аверьянова. – М., 2013.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Содержание работы: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Работа с тестовыми заданиями по теме, задачами по теме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1. 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Существует несколько значений понятия «экономика». Какая позиция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иллюстрирует экономику как науку?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открытие нового супермаркета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расчет изменения спроса на мобильные телефоны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оказание населению медицинских услуг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расширение сети парикмахерских салонов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2.Существует несколько значений понятия «экономика». Какая позиция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иллюстрирует экономику как хозяйство?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производство необходимых обществу благ и услуг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объяснение факторов, влияющих на снижение курса национальной валюты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исследование причин экономической стагнации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разработка перспективных моделей развития сферы услуг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3.К основным вопросам экономики не относится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что производить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где производить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как производить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для кого производить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4.Верны ли следующие суждения о науке?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А. Наука представляет собой сложную систему субъектов, методов, объектов 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результатов организованной познавательной деятельности.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Б. Наука формирует эмоционально-чувственный образ материального мира.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верно только 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верно только Б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верны оба суждения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оба суждения неверны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5.Плата за капитал называется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прибылью; 2) рентой;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процентом; 4) доходом.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6.Гражданин сдает принадлежащий ему участок земли в аренду фермерскому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хозяйству. Как называется доход гражданина от распоряжения этой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недвижимостью?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капитал 2) прибыль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рента 4) процент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7.Поведение субъектов экономической деятельности исходит из принципа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рациональности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справедливости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производительности труда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образованности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8.Агрокомбинат выращивает в теплицах овощи и зелень. Что относится к капиталу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фирмы?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работники теплиц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+2) оборудование теплиц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земля под теплицами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руководство агрокомбината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9.Существуют разные смыслы понятия «экономика». Экономику как науку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иллюстрирует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производство консервов для домашних животных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расчет параметров экономического роста страны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оказание образовательных услуг4) биржевая игра на разнице курсов валют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10.Терпящая убытки фирма привлекла талантливого кризис-менеджера, который за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год смог вывести ее из кризисного состояния. Какой фактор производства был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использован фирмой в первую очередь?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информация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капитал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земля и природные ресурсы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предпринимательские способности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11.Основу экономической сферы жизни общества составляет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регулирование социальных отношений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производство материальных благ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разработка ресурсосберегающих технологий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взаимодействие государства и политических партий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12.Одна из главных проблем экономики состоит в том, что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человеческие желания ограничены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ресурсы безграничны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люди должны всегда делать выбор при использовании ограниченных ресурсов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только в слаборазвитых странах существуют проблемы дефицита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13.Экономические ресурсы, непосредственно задействованные в создании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конкретного товара или услуги, называют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даровыми благами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факторами производства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спросом и предложением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материальными потребностями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14. Социальной потребностью человека является потребность 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пище и воде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воздухе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физическом движении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общении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15.Верны ли следующие суждения о прибыли фирмы?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А. Экономическая прибыль учитывает внутренние внешние затраты фирмы.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Б. В условиях кризиса прибыль фирмы может резко сократиться.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верно только 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верно только Б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верны оба суждения4) оба суждения неверны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16.Ресурсами не являются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полезные ископаемые.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продукты питания.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рабочая сила.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лабораторное оборудование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Форма отчёта: </w:t>
      </w: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ответы на тестовые задания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Практическая работа № 1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  <w:t>0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Тема « Факторы спроса и предложения»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Время выполнения: 1 час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Учебная литература: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Человек и общество: Обществознание: учебник для учащихся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А. Ю. Лазебниковой. – 10 – 11 кл. – М., 2014,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§ 14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Школьный словарь по обществоведению: учебник пособие для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Ю. И. Аверьянова. – М., 2013.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Содержание работы: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Работа с текстом учебника: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6"/>
          <w:szCs w:val="26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словарная работа – спрос, предложение, равновесная цена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2.работа с графиками спроса и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3. формулировка закона спроса и предложения,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4.определение факторов спроса и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Форма отчёта: решение ситуационных задач по теме урока и тестовых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заданий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. Вставьте пропущенное слово: предложение – это желание и ……….. продавца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реализовать товар по определённой цене.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а) возможность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б) необходимость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в) способность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2.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Укажите условие, при котором устанавливается равновесная цена.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а) величина спроса больше величины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б) величина спроса равна величине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в) величина спроса меньше величины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3.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Какие из перечисленных факторов влияют на изменение спроса: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а) цены на товары-заменители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б) антимонопольное законодательство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в) уровень дохода населения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г) количество продавцов с одинаковым товаром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4.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Как изменится спрос на мандарины, если цена на апельсины возрастает?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а) увеличится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б) снизитсяв) останется без изменений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Практическая работа № 1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Тема «Безработица и государственная политика в области занятости»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Время выполнения: 1 час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Учебная и нормативная литература: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Конституция РФ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ФЗ « О занятости населения в РФ»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Человек и общество: Обществознание: учебник для учащихся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А. Ю. Лазебниковой. – 10 – 11 кл. – М., 2014,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§ 15-16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Школьный словарь по обществоведению: учебник пособие для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Ю. И. Аверьянова. – М., 2013.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Певцова Е.А.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Право. Основы правовой культуры. 10–11 кл.: в 4 ч. – М., 2012.Содержание работы: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Работа с текстом учебника: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при изучении текста выписать основные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понятия, характеризующие тему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Форма отчёта: словарь основных понятий по теме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Практическая работа № 1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Тема «Особенности современной экономики России»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Время выполнения: 1 час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Содержание работы: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Работа с несколькими источниками информации: объяснения преподавателя,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материалы СМИ, сообщения студентов: записать информацию в виде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тезисов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Форма отчёта: решить кроссворд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Кроссворд «Экономика и экономические системы»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Вопросы: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По горизонтали: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1.Экономическая система, сочетающая элементы рыночной, централизованно-планируемой 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традиционной систем.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2.Наука, изучающая механизмы удовлетворения неограниченных потребностей человека в условиях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относительной ограниченности ресурсов.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3.Сфера свободного и устойчивого обмена равноценными товарами, услугами и факторами их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производства.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4.Экономическая система, в которой принадлежность фактов производства и распределение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произведенных с их помощью товаров и услуг устанавливаются на основе исторических традиций,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религиозных представлений и обычаев.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5.Количество товара, которое покупатели готовы приобрести на рынке по определенной цене.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6.Нехватка ресурсов для одновременного и полного удовлетворения всех потребностей всех людей 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любой момент.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7.Совокупность физических лиц, проживающих совместно и обеспечивающих себя всем необходимым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для жизни, полностью или частично объединяя и расходуя свои средства.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8.Имеющиеся в распоряжении человечества средства удовлетворения потребностей.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9.Пропорция обмена товара на деньги, если цена выражена в деньгах, или альтернативная стоимость,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если цена выражена в другом товаре.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По вертикали: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1.Экономическая система, в которой основная часть факторов производства находится в частной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собственности, а произведенные товары и услуги распределяются путем продажи по свободным ценам.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2.Ощущение недостаточности чего-либо необходимого, желаемого или полезного.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3.Предпочтение одного из альтернативных вариантов.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4.Ресурс, имеющий экономическую полезность и удовлетворяющий определенную потребность.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5.Право владения, пользования и распоряжение объектов собственности.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6.Организованное коммерческое предприятие, являющееся юридическим лицом.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7.Предпринимательский излишек, остающийся в распоряжении предприятий после осуществления ими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обязательных платежей.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8.Овеществленный результат производства.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9.Часть экономической науки, изучающая закономерности поведения домохозяйств, предприятий и,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частично, государства как потребителей и производителей, а также функционирование рынков товаров,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услуг и факторов производства.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Превращение ресурсов в экономические блага.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  <w:drawing>
          <wp:inline distT="0" distB="0" distL="114300" distR="114300">
            <wp:extent cx="5273040" cy="3502660"/>
            <wp:effectExtent l="0" t="0" r="3810" b="2540"/>
            <wp:docPr id="1" name="Изображение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  <w:br w:type="page"/>
      </w:r>
    </w:p>
    <w:p>
      <w:pP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</w:pP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04B786"/>
    <w:multiLevelType w:val="singleLevel"/>
    <w:tmpl w:val="9E04B786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471A0"/>
    <w:rsid w:val="298046A4"/>
    <w:rsid w:val="2CF85D39"/>
    <w:rsid w:val="599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widowControl w:val="0"/>
      <w:snapToGrid w:val="0"/>
      <w:ind w:left="0"/>
      <w:jc w:val="both"/>
    </w:pPr>
    <w:rPr>
      <w:rFonts w:eastAsia="Times New Roman"/>
      <w:sz w:val="28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ind w:left="0"/>
    </w:pPr>
    <w:rPr>
      <w:rFonts w:eastAsia="Times New Roman"/>
    </w:rPr>
  </w:style>
  <w:style w:type="paragraph" w:customStyle="1" w:styleId="6">
    <w:name w:val="Основной текст 21"/>
    <w:basedOn w:val="1"/>
    <w:qFormat/>
    <w:uiPriority w:val="99"/>
    <w:pPr>
      <w:spacing w:after="120" w:line="480" w:lineRule="auto"/>
      <w:ind w:left="0"/>
    </w:pPr>
    <w:rPr>
      <w:rFonts w:eastAsia="Times New Roman"/>
    </w:rPr>
  </w:style>
  <w:style w:type="character" w:customStyle="1" w:styleId="7">
    <w:name w:val="dropdown-user-name__first-lett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2020-03-25T07:14:00Z</dcterms:created>
  <dc:creator>user</dc:creator>
  <cp:lastModifiedBy>user</cp:lastModifiedBy>
  <dcterms:modified xsi:type="dcterms:W3CDTF">2020-03-25T08:05:09Z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